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7AF6F" w14:textId="24D2A194" w:rsidR="00F231E7" w:rsidRPr="00476642" w:rsidRDefault="00F231E7" w:rsidP="00476642">
      <w:pPr>
        <w:rPr>
          <w:b/>
          <w:bCs/>
          <w:lang w:eastAsia="sv-SE"/>
        </w:rPr>
      </w:pPr>
      <w:r w:rsidRPr="00476642">
        <w:rPr>
          <w:b/>
          <w:bCs/>
          <w:lang w:eastAsia="sv-SE"/>
        </w:rPr>
        <w:t>LINKÖPINGS UNIVERSITET</w:t>
      </w:r>
      <w:r w:rsidRPr="00476642">
        <w:rPr>
          <w:b/>
          <w:bCs/>
          <w:lang w:eastAsia="sv-SE"/>
        </w:rPr>
        <w:tab/>
      </w:r>
      <w:r w:rsidRPr="00476642">
        <w:rPr>
          <w:b/>
          <w:bCs/>
          <w:lang w:eastAsia="sv-SE"/>
        </w:rPr>
        <w:tab/>
      </w:r>
      <w:r w:rsidR="00476642" w:rsidRPr="00476642">
        <w:rPr>
          <w:b/>
          <w:bCs/>
          <w:lang w:eastAsia="sv-SE"/>
        </w:rPr>
        <w:tab/>
      </w:r>
      <w:r w:rsidR="00476642" w:rsidRPr="00476642">
        <w:rPr>
          <w:b/>
          <w:bCs/>
          <w:lang w:eastAsia="sv-SE"/>
        </w:rPr>
        <w:tab/>
      </w:r>
      <w:r w:rsidRPr="00476642">
        <w:rPr>
          <w:b/>
          <w:bCs/>
          <w:lang w:eastAsia="sv-SE"/>
        </w:rPr>
        <w:t>LITTERATURLISTA</w:t>
      </w:r>
    </w:p>
    <w:p w14:paraId="2CB21B3A" w14:textId="5A81874E" w:rsidR="00F231E7" w:rsidRPr="00476642" w:rsidRDefault="00F231E7" w:rsidP="00476642">
      <w:pPr>
        <w:rPr>
          <w:b/>
          <w:bCs/>
          <w:lang w:eastAsia="sv-SE"/>
        </w:rPr>
      </w:pPr>
      <w:r w:rsidRPr="00476642">
        <w:rPr>
          <w:b/>
          <w:bCs/>
          <w:lang w:eastAsia="sv-SE"/>
        </w:rPr>
        <w:t>Affärsjuridiska programmen</w:t>
      </w:r>
      <w:r w:rsidRPr="00476642">
        <w:rPr>
          <w:b/>
          <w:bCs/>
          <w:lang w:eastAsia="sv-SE"/>
        </w:rPr>
        <w:tab/>
      </w:r>
      <w:r w:rsidRPr="00476642">
        <w:rPr>
          <w:b/>
          <w:bCs/>
          <w:lang w:eastAsia="sv-SE"/>
        </w:rPr>
        <w:tab/>
      </w:r>
      <w:r w:rsidR="00476642" w:rsidRPr="00476642">
        <w:rPr>
          <w:b/>
          <w:bCs/>
          <w:lang w:eastAsia="sv-SE"/>
        </w:rPr>
        <w:tab/>
      </w:r>
      <w:r w:rsidR="00476642" w:rsidRPr="00476642">
        <w:rPr>
          <w:b/>
          <w:bCs/>
          <w:lang w:eastAsia="sv-SE"/>
        </w:rPr>
        <w:tab/>
        <w:t>2023-06-12</w:t>
      </w:r>
    </w:p>
    <w:p w14:paraId="47CB5B1C" w14:textId="7382AF80" w:rsidR="00F231E7" w:rsidRPr="00476642" w:rsidRDefault="00F231E7" w:rsidP="00476642">
      <w:pPr>
        <w:rPr>
          <w:b/>
          <w:bCs/>
          <w:lang w:eastAsia="sv-SE"/>
        </w:rPr>
      </w:pPr>
      <w:r w:rsidRPr="00476642">
        <w:rPr>
          <w:b/>
          <w:bCs/>
          <w:lang w:eastAsia="sv-SE"/>
        </w:rPr>
        <w:tab/>
      </w:r>
      <w:r w:rsidRPr="00476642">
        <w:rPr>
          <w:b/>
          <w:bCs/>
          <w:lang w:eastAsia="sv-SE"/>
        </w:rPr>
        <w:tab/>
      </w:r>
      <w:r w:rsidRPr="00476642">
        <w:rPr>
          <w:b/>
          <w:bCs/>
          <w:lang w:eastAsia="sv-SE"/>
        </w:rPr>
        <w:tab/>
      </w:r>
      <w:r w:rsidRPr="00476642">
        <w:rPr>
          <w:b/>
          <w:bCs/>
          <w:lang w:eastAsia="sv-SE"/>
        </w:rPr>
        <w:tab/>
      </w:r>
      <w:r w:rsidR="00476642" w:rsidRPr="00476642">
        <w:rPr>
          <w:b/>
          <w:bCs/>
          <w:lang w:eastAsia="sv-SE"/>
        </w:rPr>
        <w:tab/>
      </w:r>
      <w:r w:rsidRPr="00476642">
        <w:rPr>
          <w:b/>
          <w:bCs/>
          <w:lang w:eastAsia="sv-SE"/>
        </w:rPr>
        <w:t xml:space="preserve">HT </w:t>
      </w:r>
      <w:r w:rsidR="00491592" w:rsidRPr="00476642">
        <w:rPr>
          <w:b/>
          <w:bCs/>
          <w:lang w:eastAsia="sv-SE"/>
        </w:rPr>
        <w:t>20</w:t>
      </w:r>
      <w:r w:rsidR="00854BBB" w:rsidRPr="00476642">
        <w:rPr>
          <w:b/>
          <w:bCs/>
          <w:lang w:eastAsia="sv-SE"/>
        </w:rPr>
        <w:t>2</w:t>
      </w:r>
      <w:r w:rsidR="00476642" w:rsidRPr="00476642">
        <w:rPr>
          <w:b/>
          <w:bCs/>
          <w:lang w:eastAsia="sv-SE"/>
        </w:rPr>
        <w:t>3</w:t>
      </w:r>
    </w:p>
    <w:p w14:paraId="5F730F3F" w14:textId="77777777" w:rsidR="00F231E7" w:rsidRPr="008E58A6" w:rsidRDefault="00F231E7" w:rsidP="00476642">
      <w:pPr>
        <w:rPr>
          <w:lang w:eastAsia="sv-SE"/>
        </w:rPr>
      </w:pPr>
    </w:p>
    <w:p w14:paraId="5C1CC811" w14:textId="77777777" w:rsidR="00F231E7" w:rsidRPr="008E58A6" w:rsidRDefault="00F231E7" w:rsidP="00476642">
      <w:pPr>
        <w:rPr>
          <w:lang w:eastAsia="sv-SE"/>
        </w:rPr>
      </w:pPr>
    </w:p>
    <w:p w14:paraId="57340865" w14:textId="77777777" w:rsidR="00F231E7" w:rsidRPr="00476642" w:rsidRDefault="00F231E7" w:rsidP="00476642">
      <w:pPr>
        <w:rPr>
          <w:b/>
          <w:bCs/>
          <w:lang w:eastAsia="sv-SE"/>
        </w:rPr>
      </w:pPr>
      <w:r w:rsidRPr="00476642">
        <w:rPr>
          <w:b/>
          <w:bCs/>
          <w:lang w:eastAsia="sv-SE"/>
        </w:rPr>
        <w:t>FÖRETAGSFÖRSÄKRINGSRÄTT (747A03), 7,5 HP</w:t>
      </w:r>
    </w:p>
    <w:p w14:paraId="0232EAD4" w14:textId="77777777" w:rsidR="00F231E7" w:rsidRDefault="00F231E7" w:rsidP="00476642">
      <w:pPr>
        <w:rPr>
          <w:lang w:eastAsia="sv-SE"/>
        </w:rPr>
      </w:pPr>
    </w:p>
    <w:p w14:paraId="76677C36" w14:textId="77777777" w:rsidR="001037F7" w:rsidRDefault="001037F7" w:rsidP="00476642">
      <w:pPr>
        <w:rPr>
          <w:lang w:eastAsia="sv-SE"/>
        </w:rPr>
      </w:pPr>
    </w:p>
    <w:p w14:paraId="7B152278" w14:textId="77777777" w:rsidR="00F231E7" w:rsidRPr="00476642" w:rsidRDefault="00F231E7" w:rsidP="00476642">
      <w:pPr>
        <w:rPr>
          <w:sz w:val="28"/>
          <w:szCs w:val="28"/>
          <w:lang w:eastAsia="sv-SE"/>
        </w:rPr>
      </w:pPr>
      <w:r w:rsidRPr="00476642">
        <w:rPr>
          <w:sz w:val="28"/>
          <w:szCs w:val="28"/>
          <w:lang w:eastAsia="sv-SE"/>
        </w:rPr>
        <w:t>Obligatorisk litteratur</w:t>
      </w:r>
    </w:p>
    <w:p w14:paraId="74D85A4A" w14:textId="77777777" w:rsidR="009A4D08" w:rsidRDefault="009A4D08" w:rsidP="00476642">
      <w:pPr>
        <w:rPr>
          <w:u w:val="single"/>
          <w:lang w:eastAsia="sv-SE"/>
        </w:rPr>
      </w:pPr>
    </w:p>
    <w:p w14:paraId="2B0CBD19" w14:textId="77777777" w:rsidR="00D700D2" w:rsidRPr="00D700D2" w:rsidRDefault="00D700D2" w:rsidP="00476642">
      <w:pPr>
        <w:rPr>
          <w:u w:val="single"/>
        </w:rPr>
      </w:pPr>
      <w:r>
        <w:rPr>
          <w:u w:val="single"/>
          <w:lang w:eastAsia="sv-SE"/>
        </w:rPr>
        <w:t>Böcker</w:t>
      </w:r>
    </w:p>
    <w:p w14:paraId="5F49AA0E" w14:textId="05C7DF24" w:rsidR="00A876AB" w:rsidRPr="00F231E7" w:rsidRDefault="00A876AB" w:rsidP="00476642">
      <w:r>
        <w:t>Ullman, H</w:t>
      </w:r>
      <w:r w:rsidR="000D1678">
        <w:t>arald/Bengtsson, Bertil</w:t>
      </w:r>
      <w:r w:rsidR="000D1678">
        <w:tab/>
        <w:t>Företagsförsäkring, Jure 2024 (förväntas vara i handel från september 2024)</w:t>
      </w:r>
    </w:p>
    <w:p w14:paraId="073208D3" w14:textId="77777777" w:rsidR="00F231E7" w:rsidRDefault="00F231E7" w:rsidP="00476642"/>
    <w:p w14:paraId="25894CB6" w14:textId="2CDC9430" w:rsidR="00D700D2" w:rsidRDefault="00D700D2" w:rsidP="00476642">
      <w:pPr>
        <w:rPr>
          <w:u w:val="single"/>
        </w:rPr>
      </w:pPr>
      <w:r>
        <w:rPr>
          <w:u w:val="single"/>
        </w:rPr>
        <w:t>Artiklar, bokkapitel etc.</w:t>
      </w:r>
    </w:p>
    <w:p w14:paraId="6898526C" w14:textId="53E8964A" w:rsidR="00F6171E" w:rsidRPr="001037F7" w:rsidRDefault="00F6171E" w:rsidP="00476642">
      <w:pPr>
        <w:rPr>
          <w:i/>
        </w:rPr>
      </w:pPr>
      <w:r>
        <w:rPr>
          <w:i/>
        </w:rPr>
        <w:t>(</w:t>
      </w:r>
      <w:r w:rsidRPr="001037F7">
        <w:rPr>
          <w:i/>
        </w:rPr>
        <w:t xml:space="preserve">Något/några </w:t>
      </w:r>
      <w:r>
        <w:rPr>
          <w:i/>
        </w:rPr>
        <w:t>artiklar eller bokkapitel</w:t>
      </w:r>
      <w:r w:rsidRPr="001037F7">
        <w:rPr>
          <w:i/>
        </w:rPr>
        <w:t xml:space="preserve"> kan tillkomma/falla bort</w:t>
      </w:r>
      <w:r>
        <w:rPr>
          <w:i/>
        </w:rPr>
        <w:t>)</w:t>
      </w:r>
    </w:p>
    <w:p w14:paraId="770C13C7" w14:textId="77777777" w:rsidR="00476642" w:rsidRDefault="00476642" w:rsidP="00476642"/>
    <w:p w14:paraId="1F50B597" w14:textId="21DB3D28" w:rsidR="00D700D2" w:rsidRDefault="00D700D2" w:rsidP="00476642">
      <w:r>
        <w:t>Hellner, J</w:t>
      </w:r>
      <w:r>
        <w:tab/>
        <w:t>Utdrag ur Försäkringsrätt. (Delas ut)</w:t>
      </w:r>
    </w:p>
    <w:p w14:paraId="1FF536F0" w14:textId="72C5F6A7" w:rsidR="00FB5EAC" w:rsidRPr="00B842E0" w:rsidRDefault="00FB5EAC" w:rsidP="00476642">
      <w:pPr>
        <w:rPr>
          <w:lang w:val="en-GB"/>
        </w:rPr>
      </w:pPr>
      <w:r w:rsidRPr="00B842E0">
        <w:rPr>
          <w:lang w:val="en-GB"/>
        </w:rPr>
        <w:t>Lowry, J mfl</w:t>
      </w:r>
      <w:r w:rsidRPr="00B842E0">
        <w:rPr>
          <w:lang w:val="en-GB"/>
        </w:rPr>
        <w:tab/>
        <w:t>Utdrag ur Insurance Law – Doctrines and Principles, 3rd ed., 2011 (Delas ut)</w:t>
      </w:r>
    </w:p>
    <w:p w14:paraId="4E6B7DBE" w14:textId="0F936707" w:rsidR="00476642" w:rsidRDefault="00476642" w:rsidP="00476642">
      <w:r>
        <w:t>Nydrén, B</w:t>
      </w:r>
      <w:r>
        <w:tab/>
        <w:t>Identifikation samt förhållandet mellan biförpliktelser i företagsförsäkring</w:t>
      </w:r>
      <w:r w:rsidR="00B842E0">
        <w:t xml:space="preserve"> (Delas ut)</w:t>
      </w:r>
    </w:p>
    <w:p w14:paraId="62E852BE" w14:textId="07D52D98" w:rsidR="00B842E0" w:rsidRDefault="00B842E0" w:rsidP="00476642">
      <w:r>
        <w:t>Ullman, H</w:t>
      </w:r>
      <w:r>
        <w:tab/>
        <w:t>Säkerhetsföreskrifter i företagsförsäkring – i teorin och praktiken (Delas ut)</w:t>
      </w:r>
    </w:p>
    <w:p w14:paraId="765322AA" w14:textId="30DCF851" w:rsidR="00D700D2" w:rsidRDefault="00D700D2" w:rsidP="00B842E0">
      <w:pPr>
        <w:ind w:left="1304" w:hanging="1304"/>
      </w:pPr>
      <w:r>
        <w:t>Ullman, H</w:t>
      </w:r>
      <w:r>
        <w:tab/>
      </w:r>
      <w:r w:rsidRPr="00D700D2">
        <w:t xml:space="preserve">Entreprenadavtal, ur Bengtsson/Ullman/Unger, Allehanda om skadestånd i avtalsförhållanden, </w:t>
      </w:r>
      <w:r w:rsidR="00B47F89">
        <w:t>3</w:t>
      </w:r>
      <w:r w:rsidRPr="00D700D2">
        <w:t>:</w:t>
      </w:r>
      <w:r w:rsidR="00B47F89">
        <w:t xml:space="preserve">e </w:t>
      </w:r>
      <w:r w:rsidRPr="00D700D2">
        <w:t>upplagan</w:t>
      </w:r>
      <w:r>
        <w:t>. (Delas ut)</w:t>
      </w:r>
    </w:p>
    <w:p w14:paraId="6E65D887" w14:textId="77777777" w:rsidR="00D700D2" w:rsidRDefault="00D700D2" w:rsidP="00476642">
      <w:pPr>
        <w:ind w:left="1300" w:hanging="1300"/>
      </w:pPr>
      <w:r w:rsidRPr="00D700D2">
        <w:t>Ullman, H</w:t>
      </w:r>
      <w:r w:rsidRPr="00D700D2">
        <w:tab/>
        <w:t>Entreprenörens ansvar och försäkringsplikt enligt byggsektorns avtal AB04 i fråga om skada som inträffar under entreprenadtiden. Uppsats i</w:t>
      </w:r>
      <w:r>
        <w:t xml:space="preserve"> Vänbok till Arnesdotter, s 196. (Delas ut)</w:t>
      </w:r>
    </w:p>
    <w:p w14:paraId="361AAA87" w14:textId="7F5E881D" w:rsidR="00523221" w:rsidRDefault="00523221" w:rsidP="00476642">
      <w:r>
        <w:t>van der Sluijs, Jessica</w:t>
      </w:r>
      <w:r>
        <w:tab/>
        <w:t>Vitesundantaget i ansvarsförsäkringen, JT 2019 s. 464</w:t>
      </w:r>
    </w:p>
    <w:p w14:paraId="6A95D26D" w14:textId="77777777" w:rsidR="00D700D2" w:rsidRDefault="00D700D2" w:rsidP="00476642">
      <w:r w:rsidRPr="00033473">
        <w:rPr>
          <w:lang w:val="en-GB"/>
        </w:rPr>
        <w:t>De Weert, F</w:t>
      </w:r>
      <w:r w:rsidRPr="00033473">
        <w:rPr>
          <w:lang w:val="en-GB"/>
        </w:rPr>
        <w:tab/>
        <w:t xml:space="preserve">Utdrag ur Bank and insurance capital management, 2011. </w:t>
      </w:r>
      <w:r>
        <w:t>(Delas ut)</w:t>
      </w:r>
    </w:p>
    <w:p w14:paraId="10B68BA6" w14:textId="77777777" w:rsidR="0019692D" w:rsidRDefault="0019692D" w:rsidP="00476642"/>
    <w:p w14:paraId="46180FEF" w14:textId="77777777" w:rsidR="0019692D" w:rsidRDefault="0019692D" w:rsidP="00476642">
      <w:pPr>
        <w:rPr>
          <w:u w:val="single"/>
        </w:rPr>
      </w:pPr>
      <w:r w:rsidRPr="0019692D">
        <w:rPr>
          <w:u w:val="single"/>
        </w:rPr>
        <w:lastRenderedPageBreak/>
        <w:t>Rättsfall</w:t>
      </w:r>
    </w:p>
    <w:p w14:paraId="2428193F" w14:textId="77777777" w:rsidR="001037F7" w:rsidRPr="001037F7" w:rsidRDefault="001037F7" w:rsidP="00476642">
      <w:pPr>
        <w:rPr>
          <w:i/>
        </w:rPr>
      </w:pPr>
      <w:r>
        <w:rPr>
          <w:i/>
        </w:rPr>
        <w:t>(</w:t>
      </w:r>
      <w:r w:rsidRPr="001037F7">
        <w:rPr>
          <w:i/>
        </w:rPr>
        <w:t>Något/några rättsfall kan tillkomma/falla bort</w:t>
      </w:r>
      <w:r>
        <w:rPr>
          <w:i/>
        </w:rPr>
        <w:t>)</w:t>
      </w:r>
    </w:p>
    <w:p w14:paraId="315D3C10" w14:textId="77777777" w:rsidR="0019692D" w:rsidRPr="0019692D" w:rsidRDefault="0019692D" w:rsidP="00476642">
      <w:r w:rsidRPr="0019692D">
        <w:t>NJA 1979 s 483 (Bergman &amp; Beving-fallet)</w:t>
      </w:r>
    </w:p>
    <w:p w14:paraId="60D5F1CD" w14:textId="77777777" w:rsidR="0019692D" w:rsidRPr="0019692D" w:rsidRDefault="0019692D" w:rsidP="00476642">
      <w:r w:rsidRPr="0019692D">
        <w:t>NJA 1986 s 712 (Hamnkranfallet)</w:t>
      </w:r>
    </w:p>
    <w:p w14:paraId="0C435787" w14:textId="5AF043E4" w:rsidR="00417C4B" w:rsidRDefault="00417C4B" w:rsidP="00476642">
      <w:r w:rsidRPr="00927120">
        <w:t>NJA 1</w:t>
      </w:r>
      <w:r>
        <w:t>989 s 346 (Pälsförvaringsfallet)</w:t>
      </w:r>
    </w:p>
    <w:p w14:paraId="3C3249B7" w14:textId="77777777" w:rsidR="0019692D" w:rsidRPr="0019692D" w:rsidRDefault="0019692D" w:rsidP="00476642">
      <w:r w:rsidRPr="0019692D">
        <w:t>NJA 1992 s 130 (Skolmatsalsfallet)</w:t>
      </w:r>
    </w:p>
    <w:p w14:paraId="7042D7E8" w14:textId="77777777" w:rsidR="0019692D" w:rsidRPr="0019692D" w:rsidRDefault="0019692D" w:rsidP="00476642">
      <w:r w:rsidRPr="0019692D">
        <w:t>NJA 1998 s 448 (Barsebäcksfallet)</w:t>
      </w:r>
    </w:p>
    <w:p w14:paraId="74C53809" w14:textId="77777777" w:rsidR="0019692D" w:rsidRPr="0019692D" w:rsidRDefault="0019692D" w:rsidP="00476642">
      <w:r w:rsidRPr="0019692D">
        <w:t>NJA 1996 s 118 (Nilifallet)</w:t>
      </w:r>
    </w:p>
    <w:p w14:paraId="4D03A602" w14:textId="77777777" w:rsidR="0019692D" w:rsidRPr="0019692D" w:rsidRDefault="0019692D" w:rsidP="00476642">
      <w:r w:rsidRPr="0019692D">
        <w:t>NJA 1997 s 832 (Klystronfallet)</w:t>
      </w:r>
    </w:p>
    <w:p w14:paraId="20047491" w14:textId="77777777" w:rsidR="0019692D" w:rsidRPr="00426CEC" w:rsidRDefault="0019692D" w:rsidP="00476642">
      <w:r w:rsidRPr="00426CEC">
        <w:t>NJA 1998 s 390 (Diamantfallet)</w:t>
      </w:r>
    </w:p>
    <w:p w14:paraId="10921FBA" w14:textId="77777777" w:rsidR="0019692D" w:rsidRPr="00033473" w:rsidRDefault="0019692D" w:rsidP="00476642">
      <w:r w:rsidRPr="00033473">
        <w:t>NJA 2001 s 711 (Securitasfallet)</w:t>
      </w:r>
    </w:p>
    <w:p w14:paraId="50D7CA6E" w14:textId="77777777" w:rsidR="0019692D" w:rsidRPr="0019692D" w:rsidRDefault="0019692D" w:rsidP="00476642">
      <w:r w:rsidRPr="0019692D">
        <w:t>NJA 2007 s 17 (Maskinfallet)</w:t>
      </w:r>
    </w:p>
    <w:p w14:paraId="017DD015" w14:textId="77777777" w:rsidR="0019692D" w:rsidRPr="00CA554E" w:rsidRDefault="0019692D" w:rsidP="00476642">
      <w:r w:rsidRPr="00CA554E">
        <w:t xml:space="preserve">NJA 2007 s 758 (If v. </w:t>
      </w:r>
      <w:r w:rsidR="001273AF" w:rsidRPr="00CA554E">
        <w:t>Zürich</w:t>
      </w:r>
      <w:r w:rsidRPr="00CA554E">
        <w:t>-fallet)</w:t>
      </w:r>
    </w:p>
    <w:p w14:paraId="52A45B3E" w14:textId="77777777" w:rsidR="0019692D" w:rsidRPr="0019692D" w:rsidRDefault="0019692D" w:rsidP="00476642">
      <w:r w:rsidRPr="0019692D">
        <w:t>NJA 2009 s 355 (Carnegiefallet)</w:t>
      </w:r>
    </w:p>
    <w:p w14:paraId="064D3A69" w14:textId="77777777" w:rsidR="0019692D" w:rsidRPr="0019692D" w:rsidRDefault="0019692D" w:rsidP="00476642">
      <w:r w:rsidRPr="0019692D">
        <w:t>Svea hovrätts dom 2009-11-06 i mål T 9234-08 (Varvsfallet) inklusive AVR 01</w:t>
      </w:r>
    </w:p>
    <w:p w14:paraId="5BC687C3" w14:textId="77777777" w:rsidR="0019692D" w:rsidRPr="0019692D" w:rsidRDefault="0019692D" w:rsidP="00476642">
      <w:r w:rsidRPr="0019692D">
        <w:t>NJA 2009 s 388 (Takkupefallet)</w:t>
      </w:r>
    </w:p>
    <w:p w14:paraId="6A5337D4" w14:textId="77777777" w:rsidR="0019692D" w:rsidRDefault="0019692D" w:rsidP="00476642">
      <w:r w:rsidRPr="0019692D">
        <w:t>NJA 2013 s 271 (Peabfallet)</w:t>
      </w:r>
    </w:p>
    <w:p w14:paraId="1591A0C0" w14:textId="77777777" w:rsidR="00CF25AF" w:rsidRDefault="0019692D" w:rsidP="00476642">
      <w:r w:rsidRPr="0019692D">
        <w:t>NJA 2015 s 10</w:t>
      </w:r>
      <w:r w:rsidR="006824EE">
        <w:t>40</w:t>
      </w:r>
      <w:r w:rsidRPr="0019692D">
        <w:t xml:space="preserve"> (Myresjöhusfallet)</w:t>
      </w:r>
    </w:p>
    <w:p w14:paraId="0ED0AC56" w14:textId="13ED30BF" w:rsidR="0019692D" w:rsidRDefault="00CF25AF" w:rsidP="00476642">
      <w:r>
        <w:t xml:space="preserve">NJA 2017 s 237 </w:t>
      </w:r>
      <w:r w:rsidR="00CA554E">
        <w:t>(</w:t>
      </w:r>
      <w:r>
        <w:t>Bygglovet och särskoleplaceringen</w:t>
      </w:r>
      <w:r w:rsidR="00CA554E">
        <w:t>)</w:t>
      </w:r>
    </w:p>
    <w:p w14:paraId="542A18E0" w14:textId="77777777" w:rsidR="0005051B" w:rsidRDefault="0005051B" w:rsidP="00476642">
      <w:r>
        <w:t>NJA 2017 s. 601 (Cremona)</w:t>
      </w:r>
    </w:p>
    <w:p w14:paraId="7097B259" w14:textId="44C57566" w:rsidR="004C4ADC" w:rsidRDefault="004C4ADC" w:rsidP="00476642">
      <w:r>
        <w:t>NJA 2018 s 834 (Integrafallet)</w:t>
      </w:r>
    </w:p>
    <w:p w14:paraId="0D73CC28" w14:textId="0611B69F" w:rsidR="005D7DC0" w:rsidRDefault="005D7DC0" w:rsidP="00476642">
      <w:r>
        <w:t>NJA 2019 s 788 (Göteborgs Spårvägar)</w:t>
      </w:r>
    </w:p>
    <w:p w14:paraId="242ADA18" w14:textId="5596A3E4" w:rsidR="00854BBB" w:rsidRDefault="00854BBB" w:rsidP="00476642">
      <w:r>
        <w:t>NJA 2020 s. 115 (De försvunna kor)</w:t>
      </w:r>
    </w:p>
    <w:p w14:paraId="767016C3" w14:textId="18EAC5CD" w:rsidR="00B279D6" w:rsidRDefault="00B279D6" w:rsidP="00476642">
      <w:r>
        <w:t xml:space="preserve">Svea Hovrätts dom 2016-11-21 i mål </w:t>
      </w:r>
      <w:r w:rsidR="00DA78D9">
        <w:t xml:space="preserve">T </w:t>
      </w:r>
      <w:r>
        <w:t>100-16 (The Shirt Factory-fallet)</w:t>
      </w:r>
    </w:p>
    <w:p w14:paraId="45262788" w14:textId="2996CCE3" w:rsidR="00B85DDC" w:rsidRDefault="00B85DDC" w:rsidP="00476642">
      <w:r>
        <w:t>Svea Hovrätts dom 2017-</w:t>
      </w:r>
      <w:r w:rsidR="005D2CEE">
        <w:t>03-29 i mål T</w:t>
      </w:r>
      <w:r w:rsidR="00355376">
        <w:t xml:space="preserve"> </w:t>
      </w:r>
      <w:r w:rsidR="005D2CEE">
        <w:t>3877</w:t>
      </w:r>
      <w:r w:rsidR="00355376">
        <w:t>-</w:t>
      </w:r>
      <w:r w:rsidR="005D2CEE">
        <w:t>16 (Bukowski</w:t>
      </w:r>
      <w:r>
        <w:t>fallet)</w:t>
      </w:r>
    </w:p>
    <w:p w14:paraId="63C76D70" w14:textId="77777777" w:rsidR="00B279D6" w:rsidRDefault="00B279D6" w:rsidP="00476642">
      <w:r>
        <w:t>Hovrätten över Skåne och Blekinges dom 2018-06-19 i mål T 817-17 (Skyfallsfallet)</w:t>
      </w:r>
    </w:p>
    <w:p w14:paraId="077E8660" w14:textId="77777777" w:rsidR="00A7570D" w:rsidRDefault="00647E72" w:rsidP="00476642">
      <w:r>
        <w:t>Västmanslands tingsrätts dom 2019-03-29 i mål T-5273-17 (Cassandrafallet)</w:t>
      </w:r>
    </w:p>
    <w:p w14:paraId="1BF5C46E" w14:textId="0ABA626A" w:rsidR="00B279D6" w:rsidRPr="0019692D" w:rsidRDefault="00523221" w:rsidP="00476642">
      <w:bookmarkStart w:id="0" w:name="_Hlk50561086"/>
      <w:r>
        <w:lastRenderedPageBreak/>
        <w:t xml:space="preserve">Patent- och Marknadsöverdomstolens dom 2019-12-20 i mål PMT 6002-19 </w:t>
      </w:r>
    </w:p>
    <w:bookmarkEnd w:id="0"/>
    <w:p w14:paraId="3E7D623D" w14:textId="77777777" w:rsidR="0019692D" w:rsidRDefault="0019692D" w:rsidP="00476642">
      <w:pPr>
        <w:rPr>
          <w:u w:val="single"/>
        </w:rPr>
      </w:pPr>
    </w:p>
    <w:p w14:paraId="6B2E936D" w14:textId="77777777" w:rsidR="00AF1BAF" w:rsidRDefault="00AF1BAF" w:rsidP="00476642">
      <w:pPr>
        <w:rPr>
          <w:u w:val="single"/>
        </w:rPr>
      </w:pPr>
      <w:r w:rsidRPr="00AF1BAF">
        <w:rPr>
          <w:u w:val="single"/>
        </w:rPr>
        <w:t xml:space="preserve">Standardavtal </w:t>
      </w:r>
    </w:p>
    <w:p w14:paraId="74DAB18F" w14:textId="77777777" w:rsidR="00AF1BAF" w:rsidRDefault="00AF1BAF" w:rsidP="00476642">
      <w:r w:rsidRPr="00AF1BAF">
        <w:t>NL 09</w:t>
      </w:r>
      <w:r>
        <w:t xml:space="preserve"> (finns på nätet: </w:t>
      </w:r>
      <w:r w:rsidRPr="00AF1BAF">
        <w:t>teknikforetagen.se/globalassets/affarsjuridik/nl_09-</w:t>
      </w:r>
      <w:r>
        <w:t>n</w:t>
      </w:r>
      <w:r w:rsidRPr="00AF1BAF">
        <w:t>atet.pdf</w:t>
      </w:r>
      <w:r>
        <w:t>)</w:t>
      </w:r>
    </w:p>
    <w:p w14:paraId="04DAA99F" w14:textId="77777777" w:rsidR="00AF1BAF" w:rsidRDefault="00AF1BAF" w:rsidP="00476642">
      <w:r>
        <w:t xml:space="preserve">NLM 10 (finns på nätet: </w:t>
      </w:r>
      <w:r w:rsidRPr="00AF1BAF">
        <w:t>teknikforetagen.se/globalassets/affarsjuridik/nlm10_svenska.pdf</w:t>
      </w:r>
      <w:r>
        <w:t>)</w:t>
      </w:r>
    </w:p>
    <w:p w14:paraId="53A9F72D" w14:textId="77777777" w:rsidR="00AF1BAF" w:rsidRDefault="00AF1BAF" w:rsidP="00476642">
      <w:r>
        <w:t>AB 04 (Utdrag, delas ut)</w:t>
      </w:r>
    </w:p>
    <w:p w14:paraId="3A7C5EF3" w14:textId="77777777" w:rsidR="00AF1BAF" w:rsidRDefault="00AF1BAF" w:rsidP="00476642">
      <w:r>
        <w:t xml:space="preserve">ABM 07 (Finns på nätet: </w:t>
      </w:r>
    </w:p>
    <w:p w14:paraId="505375CE" w14:textId="77777777" w:rsidR="00AF1BAF" w:rsidRDefault="00AF1BAF" w:rsidP="00476642">
      <w:r>
        <w:t>p</w:t>
      </w:r>
      <w:r w:rsidRPr="00AF1BAF">
        <w:t>ublikationer.sverigesbyggindustrier.se/UserFiles/Standardavtal/ABM_07-SvByggInd.pdf</w:t>
      </w:r>
      <w:r>
        <w:t>)</w:t>
      </w:r>
    </w:p>
    <w:p w14:paraId="2CDB3E66" w14:textId="77777777" w:rsidR="00927120" w:rsidRDefault="00927120" w:rsidP="00476642">
      <w:r>
        <w:t>ABA 99 (Utdrag, delas ut)</w:t>
      </w:r>
    </w:p>
    <w:p w14:paraId="71F58B5F" w14:textId="77777777" w:rsidR="00927120" w:rsidRDefault="00927120" w:rsidP="00476642"/>
    <w:p w14:paraId="73F09DD1" w14:textId="77777777" w:rsidR="00927120" w:rsidRDefault="00927120" w:rsidP="00476642">
      <w:pPr>
        <w:rPr>
          <w:u w:val="single"/>
        </w:rPr>
      </w:pPr>
      <w:r>
        <w:rPr>
          <w:u w:val="single"/>
        </w:rPr>
        <w:t>Försäkringsvillkor</w:t>
      </w:r>
    </w:p>
    <w:p w14:paraId="70E340C0" w14:textId="10124531" w:rsidR="00927120" w:rsidRDefault="00927120" w:rsidP="00476642">
      <w:r>
        <w:t>Kombinerad företagsförsäkring, Länsförsäkringar V065 (Delas ut)</w:t>
      </w:r>
    </w:p>
    <w:p w14:paraId="59380042" w14:textId="77777777" w:rsidR="00927120" w:rsidRDefault="00927120" w:rsidP="00476642">
      <w:r>
        <w:t>Rättsskyddsförsäkring, Länsförsäkringar V925 (Delas ut)</w:t>
      </w:r>
    </w:p>
    <w:p w14:paraId="546EBD37" w14:textId="77777777" w:rsidR="00927120" w:rsidRDefault="00927120" w:rsidP="00476642">
      <w:r>
        <w:t>Entreprenadförsäkring, Länsförsäkringar V965 (Delas ut)</w:t>
      </w:r>
    </w:p>
    <w:p w14:paraId="375DCDA2" w14:textId="77777777" w:rsidR="00927120" w:rsidRPr="00927120" w:rsidRDefault="00927120" w:rsidP="00476642"/>
    <w:p w14:paraId="24A693D9" w14:textId="77777777" w:rsidR="00AF1BAF" w:rsidRPr="00927120" w:rsidRDefault="00AF1BAF" w:rsidP="00476642"/>
    <w:p w14:paraId="2582B710" w14:textId="77777777" w:rsidR="00927120" w:rsidRPr="00620982" w:rsidRDefault="00927120" w:rsidP="00476642">
      <w:pPr>
        <w:rPr>
          <w:u w:val="single"/>
        </w:rPr>
      </w:pPr>
      <w:r w:rsidRPr="00620982">
        <w:rPr>
          <w:u w:val="single"/>
        </w:rPr>
        <w:t>Referenslitteratur/litteraturtips</w:t>
      </w:r>
      <w:r w:rsidR="004B1BFD" w:rsidRPr="00620982">
        <w:rPr>
          <w:u w:val="single"/>
        </w:rPr>
        <w:t xml:space="preserve"> på området</w:t>
      </w:r>
    </w:p>
    <w:p w14:paraId="22B5A260" w14:textId="791AC587" w:rsidR="00815223" w:rsidRDefault="00B842E0" w:rsidP="00476642">
      <w:r>
        <w:t>Bengtsson mfl</w:t>
      </w:r>
      <w:r>
        <w:tab/>
      </w:r>
      <w:r>
        <w:tab/>
        <w:t>Uppsatser om försäkringsavtalslagen, 2009, Jure</w:t>
      </w:r>
    </w:p>
    <w:p w14:paraId="2D23143E" w14:textId="77777777" w:rsidR="00815223" w:rsidRDefault="00815223" w:rsidP="00476642">
      <w:r>
        <w:t xml:space="preserve">Andersson, H </w:t>
      </w:r>
      <w:r w:rsidRPr="00927120">
        <w:t>mfl</w:t>
      </w:r>
      <w:r w:rsidRPr="00927120">
        <w:tab/>
        <w:t>Uppsatser om skadeståndsansvar och ansvarsförsäkring</w:t>
      </w:r>
      <w:r>
        <w:t xml:space="preserve">, 2012, Jure </w:t>
      </w:r>
    </w:p>
    <w:p w14:paraId="4DFDC785" w14:textId="689C2DCE" w:rsidR="00B842E0" w:rsidRDefault="00B842E0" w:rsidP="00476642">
      <w:r>
        <w:t>Andersson, H mfl</w:t>
      </w:r>
      <w:r>
        <w:tab/>
        <w:t>Uppsatser om försäkringsvillkor, 2015, Jure</w:t>
      </w:r>
    </w:p>
    <w:p w14:paraId="35CC606C" w14:textId="77777777" w:rsidR="00815223" w:rsidRDefault="00815223" w:rsidP="00476642">
      <w:r>
        <w:t>Andersson, H mfl</w:t>
      </w:r>
      <w:r>
        <w:tab/>
        <w:t>Uppsatser om försäkringsrättsliga regler och principer, 2018, Jure</w:t>
      </w:r>
    </w:p>
    <w:p w14:paraId="7C8110E0" w14:textId="17CD34F0" w:rsidR="00B842E0" w:rsidRDefault="00B842E0" w:rsidP="00476642">
      <w:r>
        <w:t>Bengtsson mfl</w:t>
      </w:r>
      <w:r>
        <w:tab/>
      </w:r>
      <w:r>
        <w:tab/>
        <w:t>Uppsatser om ansvarsbegränsande försäkringsvillkor, 2022, Jure</w:t>
      </w:r>
    </w:p>
    <w:p w14:paraId="39BF3A4B" w14:textId="77777777" w:rsidR="00B842E0" w:rsidRDefault="00B842E0" w:rsidP="00476642"/>
    <w:p w14:paraId="058EF9B5" w14:textId="77777777" w:rsidR="00B842E0" w:rsidRDefault="00B842E0" w:rsidP="00476642"/>
    <w:p w14:paraId="11BA3DEB" w14:textId="720DA4CB" w:rsidR="00B842E0" w:rsidRDefault="00B842E0" w:rsidP="00B842E0">
      <w:pPr>
        <w:ind w:left="2608" w:hanging="2608"/>
      </w:pPr>
      <w:r>
        <w:t>Behrendt Jonsson, B</w:t>
      </w:r>
      <w:r>
        <w:tab/>
        <w:t>Personrelaterade undantag i svenska och tyska ansvarsförsäkringar, i: Bengtsson mfl, Uppsatser om ansvarsbegränsande försäkringsvillkor, 2022, Jure</w:t>
      </w:r>
    </w:p>
    <w:p w14:paraId="7C9BD72A" w14:textId="689C0D1A" w:rsidR="00927120" w:rsidRPr="00927120" w:rsidRDefault="00927120" w:rsidP="00476642">
      <w:r>
        <w:t>Bengtsson, B</w:t>
      </w:r>
      <w:r>
        <w:tab/>
      </w:r>
      <w:r w:rsidRPr="00927120">
        <w:t>Försäkringsrätt - några huvudlinjer, nionde upplagan</w:t>
      </w:r>
      <w:r w:rsidR="004B1BFD">
        <w:t>,</w:t>
      </w:r>
      <w:r w:rsidRPr="00927120">
        <w:t xml:space="preserve"> Norstedts </w:t>
      </w:r>
      <w:r w:rsidR="004B1BFD">
        <w:t>Juridik</w:t>
      </w:r>
      <w:r w:rsidRPr="00927120">
        <w:t>.</w:t>
      </w:r>
    </w:p>
    <w:p w14:paraId="1EE758DB" w14:textId="1077FE61" w:rsidR="00476642" w:rsidRDefault="00927120" w:rsidP="00476642">
      <w:r>
        <w:lastRenderedPageBreak/>
        <w:t>Bengtsson, B</w:t>
      </w:r>
      <w:r>
        <w:tab/>
      </w:r>
      <w:r w:rsidRPr="00927120">
        <w:t xml:space="preserve">Försäkringsavtalsrätt, </w:t>
      </w:r>
      <w:r w:rsidR="00476642">
        <w:t>femte</w:t>
      </w:r>
      <w:r w:rsidRPr="00927120">
        <w:t xml:space="preserve"> upplagan</w:t>
      </w:r>
      <w:r w:rsidR="004B1BFD">
        <w:t>,</w:t>
      </w:r>
      <w:r w:rsidRPr="00927120">
        <w:t xml:space="preserve"> </w:t>
      </w:r>
      <w:r w:rsidR="00476642">
        <w:t xml:space="preserve">2022 </w:t>
      </w:r>
      <w:r w:rsidR="004B1BFD">
        <w:t>Norstedts Juridik</w:t>
      </w:r>
      <w:r w:rsidR="00476642">
        <w:t xml:space="preserve"> </w:t>
      </w:r>
    </w:p>
    <w:p w14:paraId="019A4E7D" w14:textId="336E05F5" w:rsidR="00927120" w:rsidRDefault="00476642" w:rsidP="00B842E0">
      <w:pPr>
        <w:ind w:firstLine="1304"/>
      </w:pPr>
      <w:r>
        <w:t>(finns på Jure)</w:t>
      </w:r>
    </w:p>
    <w:p w14:paraId="17C1B800" w14:textId="6A34A2AF" w:rsidR="00C02AB6" w:rsidRDefault="00EC4133" w:rsidP="00B842E0">
      <w:pPr>
        <w:ind w:left="1304" w:hanging="1304"/>
      </w:pPr>
      <w:r>
        <w:t>Bengtsson, B</w:t>
      </w:r>
      <w:r>
        <w:tab/>
        <w:t>Om europeisk</w:t>
      </w:r>
      <w:r w:rsidR="00C02AB6">
        <w:t xml:space="preserve"> och svensk försäkri</w:t>
      </w:r>
      <w:r>
        <w:t>ng</w:t>
      </w:r>
      <w:r w:rsidR="00C02AB6">
        <w:t xml:space="preserve">savtalsrätt, JT 2012/13, s. 3 (om användbarheten av Principles of European Insurance Contract Law på försäkringsavtal som faller under </w:t>
      </w:r>
      <w:r w:rsidR="00CC683E">
        <w:t xml:space="preserve">svensk </w:t>
      </w:r>
      <w:r w:rsidR="00C02AB6">
        <w:t>rätt)</w:t>
      </w:r>
    </w:p>
    <w:p w14:paraId="12B16D05" w14:textId="74093EB6" w:rsidR="0021482E" w:rsidRPr="00927120" w:rsidRDefault="0021482E" w:rsidP="00B842E0">
      <w:pPr>
        <w:ind w:left="1304" w:hanging="1304"/>
      </w:pPr>
      <w:r>
        <w:t>Bengtsson, B</w:t>
      </w:r>
      <w:r>
        <w:tab/>
        <w:t>Försäkringsrätten och allmänna kontraktsrättsliga principer -  en översikt, i: Andersson mfl, Uppsatser om försäkringsrättsliga regler och principer, 2018, Jure</w:t>
      </w:r>
    </w:p>
    <w:p w14:paraId="7DBCA061" w14:textId="77777777" w:rsidR="00C02AB6" w:rsidRPr="00927120" w:rsidRDefault="004B1BFD" w:rsidP="00476642">
      <w:r>
        <w:t>Bengtsson mfl</w:t>
      </w:r>
      <w:r>
        <w:tab/>
        <w:t>Uppsatser om försäkringsvillkor, 2015, Jure</w:t>
      </w:r>
    </w:p>
    <w:p w14:paraId="4861A069" w14:textId="77777777" w:rsidR="00927120" w:rsidRPr="00927120" w:rsidRDefault="00927120" w:rsidP="00476642">
      <w:r>
        <w:t>Falkman, H</w:t>
      </w:r>
      <w:r>
        <w:tab/>
      </w:r>
      <w:r w:rsidRPr="00927120">
        <w:t xml:space="preserve">Försäkringsrörelse – Tillståndsplikt och skyddade </w:t>
      </w:r>
      <w:r w:rsidR="004B1BFD">
        <w:t>intressen, 2010, Jure</w:t>
      </w:r>
    </w:p>
    <w:p w14:paraId="6453C56B" w14:textId="0051F104" w:rsidR="00927120" w:rsidRPr="00927120" w:rsidRDefault="00927120" w:rsidP="00476642">
      <w:pPr>
        <w:rPr>
          <w:lang w:val="en-US"/>
        </w:rPr>
      </w:pPr>
      <w:r>
        <w:rPr>
          <w:lang w:val="en-US"/>
        </w:rPr>
        <w:t>Hellner, J</w:t>
      </w:r>
      <w:r>
        <w:rPr>
          <w:lang w:val="en-US"/>
        </w:rPr>
        <w:tab/>
      </w:r>
      <w:r w:rsidRPr="00927120">
        <w:rPr>
          <w:lang w:val="en-US"/>
        </w:rPr>
        <w:t xml:space="preserve">Compensation for Personal Injuries: The Swedish Alternative, </w:t>
      </w:r>
    </w:p>
    <w:p w14:paraId="7CC97B93" w14:textId="77777777" w:rsidR="00927120" w:rsidRDefault="00927120" w:rsidP="00B842E0">
      <w:pPr>
        <w:ind w:left="1304"/>
        <w:rPr>
          <w:lang w:val="en-US"/>
        </w:rPr>
      </w:pPr>
      <w:r w:rsidRPr="00927120">
        <w:rPr>
          <w:lang w:val="en-US"/>
        </w:rPr>
        <w:t>The American Journal of Comparative Law, Vol. 34, No. 4 (Autumn, 1986), pp. 613-633 (ladda ner från JSTOR via LIU:s bibliotek)</w:t>
      </w:r>
    </w:p>
    <w:p w14:paraId="5896B135" w14:textId="77777777" w:rsidR="009F6C19" w:rsidRDefault="009F6C19" w:rsidP="00476642">
      <w:r w:rsidRPr="009F6C19">
        <w:t>Johansson, S</w:t>
      </w:r>
      <w:r w:rsidRPr="009F6C19">
        <w:tab/>
        <w:t xml:space="preserve">Varuförsäkringsrätt – den rättsliga regleringen av </w:t>
      </w:r>
      <w:r>
        <w:t>transportförsäkring för varor</w:t>
      </w:r>
    </w:p>
    <w:p w14:paraId="73B911DA" w14:textId="02A2D2B3" w:rsidR="00B842E0" w:rsidRDefault="00B842E0" w:rsidP="00B842E0">
      <w:pPr>
        <w:ind w:left="1300" w:hanging="1300"/>
      </w:pPr>
      <w:r>
        <w:t>Johansson, S</w:t>
      </w:r>
      <w:r>
        <w:tab/>
        <w:t>Dolda handlingsklausuler, i: Bengtsson mfl, Uppsatser om ansvarsbegränsande försäkringsvillkor, 2022, Jure</w:t>
      </w:r>
    </w:p>
    <w:p w14:paraId="24240B1A" w14:textId="77F08511" w:rsidR="00855363" w:rsidRDefault="00855363" w:rsidP="00476642">
      <w:r>
        <w:t>Lagerström, P</w:t>
      </w:r>
      <w:r>
        <w:tab/>
        <w:t>Företagsförsäkring, 3:e uppl., 2007,</w:t>
      </w:r>
      <w:r w:rsidRPr="00855363">
        <w:t xml:space="preserve"> </w:t>
      </w:r>
      <w:r>
        <w:t>Norstedts Juridik</w:t>
      </w:r>
    </w:p>
    <w:p w14:paraId="2819335E" w14:textId="6F261C99" w:rsidR="00426CEC" w:rsidRDefault="00426CEC" w:rsidP="00476642">
      <w:r>
        <w:t>Radetzki, M</w:t>
      </w:r>
      <w:r>
        <w:tab/>
        <w:t xml:space="preserve">Rättsfallssamling i försäkringsrätt 1981-2015, 2016, Wolters Kluwer. </w:t>
      </w:r>
    </w:p>
    <w:p w14:paraId="69D47350" w14:textId="77777777" w:rsidR="00996089" w:rsidRDefault="00996089" w:rsidP="00476642">
      <w:r>
        <w:t>Radetzki, M</w:t>
      </w:r>
      <w:r>
        <w:tab/>
        <w:t>Svensk rättspraxis: Försäkringsavtalsrätt 1981-2015, SvJT 2016, 745-820</w:t>
      </w:r>
    </w:p>
    <w:p w14:paraId="1658BFEC" w14:textId="77777777" w:rsidR="00132A0F" w:rsidRDefault="00132A0F" w:rsidP="00476642">
      <w:r>
        <w:t>Radetzki, M</w:t>
      </w:r>
      <w:r>
        <w:tab/>
        <w:t>Skada i följd av trafik?, 2018, Norstedts Juridik</w:t>
      </w:r>
    </w:p>
    <w:p w14:paraId="65C77DE0" w14:textId="77777777" w:rsidR="002A0FDB" w:rsidRDefault="002A0FDB" w:rsidP="00476642">
      <w:r>
        <w:t>Sjöberg, G</w:t>
      </w:r>
      <w:r>
        <w:tab/>
        <w:t>Försäkring av sanktionsavgifter – En kommentar, JT 2014, 712-725</w:t>
      </w:r>
    </w:p>
    <w:p w14:paraId="26D700C4" w14:textId="77777777" w:rsidR="00476642" w:rsidRDefault="00476642" w:rsidP="00476642">
      <w:r>
        <w:t>Ullman, H</w:t>
      </w:r>
      <w:r>
        <w:tab/>
        <w:t>Plötslig och oförutsedd skada, NTF 1980 s 1. (Delas ut)</w:t>
      </w:r>
    </w:p>
    <w:p w14:paraId="7A53DCEC" w14:textId="2234C267" w:rsidR="00B842E0" w:rsidRDefault="0021482E" w:rsidP="00B842E0">
      <w:pPr>
        <w:ind w:left="1304" w:hanging="1304"/>
      </w:pPr>
      <w:r>
        <w:t>v</w:t>
      </w:r>
      <w:r w:rsidR="00B842E0">
        <w:t xml:space="preserve">an der Sluijs, Jessica </w:t>
      </w:r>
      <w:r w:rsidR="00B842E0">
        <w:tab/>
        <w:t xml:space="preserve">Hur slår villkor om anmälan av ersättningsanspråk mot den skadelidandes direktkravsrätt vid ansvarsförsäkring? I: Bengtsson mfl, Uppsatser om ansvarsbegränsande försäkringsvillkor, 2022, Jure </w:t>
      </w:r>
    </w:p>
    <w:p w14:paraId="515F803B" w14:textId="545CC0D9" w:rsidR="00B842E0" w:rsidRDefault="0021482E" w:rsidP="00B842E0">
      <w:pPr>
        <w:ind w:left="1304" w:hanging="1304"/>
      </w:pPr>
      <w:r>
        <w:t>van der Sluijs, Jessica</w:t>
      </w:r>
      <w:r w:rsidR="00B842E0">
        <w:tab/>
        <w:t>Försäkringsfall och täckningsprinciperna, i: Andersson mfl, Uppsatser om skadeståndsansvar och försäkring, 2012, Jure</w:t>
      </w:r>
    </w:p>
    <w:p w14:paraId="4437AC3A" w14:textId="77777777" w:rsidR="00476642" w:rsidRPr="009F6C19" w:rsidRDefault="00476642" w:rsidP="00476642"/>
    <w:p w14:paraId="3134DC9B" w14:textId="77777777" w:rsidR="00927120" w:rsidRPr="009F6C19" w:rsidRDefault="00927120" w:rsidP="00476642"/>
    <w:p w14:paraId="5400052B" w14:textId="560AEE8F" w:rsidR="00927120" w:rsidRDefault="00927120" w:rsidP="00476642">
      <w:pPr>
        <w:rPr>
          <w:i/>
          <w:u w:val="single"/>
        </w:rPr>
      </w:pPr>
      <w:r w:rsidRPr="00927120">
        <w:rPr>
          <w:u w:val="single"/>
        </w:rPr>
        <w:t>Rättsfall</w:t>
      </w:r>
    </w:p>
    <w:p w14:paraId="60566B74" w14:textId="77777777" w:rsidR="00417C4B" w:rsidRPr="0019692D" w:rsidRDefault="00417C4B" w:rsidP="00476642">
      <w:r w:rsidRPr="0019692D">
        <w:t>NJA 1991 s 567 (Jakthundfallet)</w:t>
      </w:r>
    </w:p>
    <w:p w14:paraId="158363C9" w14:textId="18521E57" w:rsidR="00EF326B" w:rsidRPr="00927120" w:rsidRDefault="00EF326B" w:rsidP="00476642">
      <w:r w:rsidRPr="00927120">
        <w:t>NJA 1992 s 782 (Stadshotellfallet – dröjsmål med premiebetalning, försäkringsvillkorstolkning</w:t>
      </w:r>
      <w:r>
        <w:t>)</w:t>
      </w:r>
    </w:p>
    <w:p w14:paraId="24510E52" w14:textId="77777777" w:rsidR="00EF326B" w:rsidRDefault="00EF326B" w:rsidP="00476642">
      <w:r w:rsidRPr="0019692D">
        <w:t>NJA 1996 s 68 (Flygmotorfallet)</w:t>
      </w:r>
    </w:p>
    <w:p w14:paraId="6F8E45FD" w14:textId="77777777" w:rsidR="00EF326B" w:rsidRPr="00033473" w:rsidRDefault="00EF326B" w:rsidP="00476642">
      <w:r w:rsidRPr="00033473">
        <w:t>NJA 2001 s 309 (Diesellokfallet)</w:t>
      </w:r>
    </w:p>
    <w:p w14:paraId="053BA3B2" w14:textId="40192295" w:rsidR="00A11DB3" w:rsidRPr="00927120" w:rsidRDefault="00A11DB3" w:rsidP="00476642">
      <w:r>
        <w:t>NJA 2001 s 750 (tolkning av försäkringsvillkor i rättsskyddsförsäkring)</w:t>
      </w:r>
    </w:p>
    <w:p w14:paraId="3E95E9EE" w14:textId="77777777" w:rsidR="00927120" w:rsidRPr="00927120" w:rsidRDefault="00927120" w:rsidP="00476642">
      <w:r w:rsidRPr="00927120">
        <w:t>NJ</w:t>
      </w:r>
      <w:r w:rsidR="00B47F0E">
        <w:t>A 2009 s 877 (Musikaffärsfallet</w:t>
      </w:r>
      <w:r w:rsidRPr="00927120">
        <w:t xml:space="preserve"> – inbrott</w:t>
      </w:r>
      <w:r w:rsidR="00B47F0E">
        <w:t>)</w:t>
      </w:r>
    </w:p>
    <w:p w14:paraId="183C1573" w14:textId="77777777" w:rsidR="00927120" w:rsidRPr="00927120" w:rsidRDefault="00927120" w:rsidP="00476642">
      <w:r w:rsidRPr="00927120">
        <w:t>NJA 2009 s 408 (om tolkning och jämkning av försäkringsvillkor)</w:t>
      </w:r>
    </w:p>
    <w:p w14:paraId="540F8E61" w14:textId="26A218A9" w:rsidR="00B705E7" w:rsidRPr="00033473" w:rsidRDefault="00B705E7" w:rsidP="00476642">
      <w:pPr>
        <w:rPr>
          <w:lang w:val="en-GB"/>
        </w:rPr>
      </w:pPr>
      <w:r w:rsidRPr="00033473">
        <w:rPr>
          <w:lang w:val="en-GB"/>
        </w:rPr>
        <w:t>NJA 2013 s 145 (Landskronabrandfallet)</w:t>
      </w:r>
    </w:p>
    <w:p w14:paraId="4DEA4626" w14:textId="401FE1F0" w:rsidR="00373164" w:rsidRPr="00033473" w:rsidRDefault="00373164" w:rsidP="00476642">
      <w:pPr>
        <w:rPr>
          <w:lang w:val="en-GB"/>
        </w:rPr>
      </w:pPr>
      <w:r w:rsidRPr="00033473">
        <w:rPr>
          <w:lang w:val="en-GB"/>
        </w:rPr>
        <w:t>NJA 2019 s 638 (Connecta)</w:t>
      </w:r>
    </w:p>
    <w:p w14:paraId="73D60284" w14:textId="77777777" w:rsidR="00927120" w:rsidRDefault="00927120" w:rsidP="00476642">
      <w:r w:rsidRPr="00927120">
        <w:t>Svea HovR:s dom 2013-01-11 i mål T 4089-12 (LKAB Försä</w:t>
      </w:r>
      <w:r w:rsidR="00FD4FA2">
        <w:t>kring AB ./. If Skadeförsäkring</w:t>
      </w:r>
      <w:r w:rsidRPr="00927120">
        <w:t xml:space="preserve"> – premiereglering i efterhand vid avbrottsförsäkring</w:t>
      </w:r>
      <w:r w:rsidR="00FD4FA2">
        <w:t>)</w:t>
      </w:r>
    </w:p>
    <w:p w14:paraId="742B75A4" w14:textId="77777777" w:rsidR="006B1DAA" w:rsidRDefault="00B47F0E" w:rsidP="00476642">
      <w:r>
        <w:t>NJA 2013 s 3</w:t>
      </w:r>
      <w:r w:rsidR="006B1DAA">
        <w:t xml:space="preserve"> (Bostadsrättsföreningen Salongen 16 ./. If Skadeförsäkring) </w:t>
      </w:r>
      <w:r w:rsidR="006B1DAA" w:rsidRPr="00927120">
        <w:t>–</w:t>
      </w:r>
      <w:r w:rsidR="006B1DAA">
        <w:t xml:space="preserve"> åldersavdrag vid ersättning ur byggfelsförsäkring</w:t>
      </w:r>
    </w:p>
    <w:p w14:paraId="424CFFCD" w14:textId="77777777" w:rsidR="006D30E9" w:rsidRDefault="00B47F0E" w:rsidP="00476642">
      <w:r>
        <w:t>NJA 2014 s 760</w:t>
      </w:r>
      <w:r w:rsidR="006D30E9">
        <w:t xml:space="preserve"> (Länsfö</w:t>
      </w:r>
      <w:r w:rsidR="00FD4FA2">
        <w:t>rsäkringar Sak ./. Cargo Center</w:t>
      </w:r>
      <w:r w:rsidR="006D30E9">
        <w:t xml:space="preserve"> </w:t>
      </w:r>
      <w:r w:rsidR="006D30E9" w:rsidRPr="00927120">
        <w:t>–</w:t>
      </w:r>
      <w:r w:rsidR="006D30E9">
        <w:t xml:space="preserve"> hopp i kontraktskedjan </w:t>
      </w:r>
      <w:r w:rsidR="00CC683E">
        <w:t>i samband med ett</w:t>
      </w:r>
      <w:r w:rsidR="006D30E9">
        <w:t xml:space="preserve"> speditörsavtal enligt NSAB 85</w:t>
      </w:r>
      <w:r w:rsidR="00FD4FA2">
        <w:t>)</w:t>
      </w:r>
    </w:p>
    <w:p w14:paraId="1EFE329E" w14:textId="77777777" w:rsidR="00A7570D" w:rsidRDefault="00A7570D" w:rsidP="00476642">
      <w:r>
        <w:t>HD:s dom 15 mars 2019 i mål T 1600-18 (Länsförsäkringar Älvsborg ./. CG – anspråkslös anmälan)</w:t>
      </w:r>
    </w:p>
    <w:p w14:paraId="18E89465" w14:textId="77777777" w:rsidR="006B1DAA" w:rsidRPr="00927120" w:rsidRDefault="006B1DAA" w:rsidP="00476642"/>
    <w:p w14:paraId="2D9194A0" w14:textId="77777777" w:rsidR="00AF1BAF" w:rsidRPr="00AF1BAF" w:rsidRDefault="00AF1BAF" w:rsidP="00476642"/>
    <w:sectPr w:rsidR="00AF1BAF" w:rsidRPr="00AF1BAF" w:rsidSect="00AF1BAF">
      <w:footerReference w:type="default" r:id="rId6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71D62" w14:textId="77777777" w:rsidR="00033473" w:rsidRDefault="00033473" w:rsidP="00033473">
      <w:pPr>
        <w:spacing w:after="0" w:line="240" w:lineRule="auto"/>
      </w:pPr>
      <w:r>
        <w:separator/>
      </w:r>
    </w:p>
  </w:endnote>
  <w:endnote w:type="continuationSeparator" w:id="0">
    <w:p w14:paraId="0A30B677" w14:textId="77777777" w:rsidR="00033473" w:rsidRDefault="00033473" w:rsidP="0003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7954570"/>
      <w:docPartObj>
        <w:docPartGallery w:val="Page Numbers (Bottom of Page)"/>
        <w:docPartUnique/>
      </w:docPartObj>
    </w:sdtPr>
    <w:sdtEndPr/>
    <w:sdtContent>
      <w:p w14:paraId="5D538AB9" w14:textId="6C308FD3" w:rsidR="0021482E" w:rsidRDefault="0021482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2978F9" w14:textId="77777777" w:rsidR="0021482E" w:rsidRDefault="002148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6956E" w14:textId="77777777" w:rsidR="00033473" w:rsidRDefault="00033473" w:rsidP="00033473">
      <w:pPr>
        <w:spacing w:after="0" w:line="240" w:lineRule="auto"/>
      </w:pPr>
      <w:r>
        <w:separator/>
      </w:r>
    </w:p>
  </w:footnote>
  <w:footnote w:type="continuationSeparator" w:id="0">
    <w:p w14:paraId="648A5202" w14:textId="77777777" w:rsidR="00033473" w:rsidRDefault="00033473" w:rsidP="00033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1E7"/>
    <w:rsid w:val="00033473"/>
    <w:rsid w:val="0005051B"/>
    <w:rsid w:val="00094D25"/>
    <w:rsid w:val="000A26E1"/>
    <w:rsid w:val="000D1678"/>
    <w:rsid w:val="001037F7"/>
    <w:rsid w:val="001273AF"/>
    <w:rsid w:val="00132A0F"/>
    <w:rsid w:val="00165638"/>
    <w:rsid w:val="00167604"/>
    <w:rsid w:val="00167D0B"/>
    <w:rsid w:val="0019692D"/>
    <w:rsid w:val="001D4639"/>
    <w:rsid w:val="0021482E"/>
    <w:rsid w:val="002510E1"/>
    <w:rsid w:val="002A0FDB"/>
    <w:rsid w:val="002C089E"/>
    <w:rsid w:val="002C4AB1"/>
    <w:rsid w:val="002E778C"/>
    <w:rsid w:val="00341091"/>
    <w:rsid w:val="00355376"/>
    <w:rsid w:val="00373073"/>
    <w:rsid w:val="00373164"/>
    <w:rsid w:val="003B499C"/>
    <w:rsid w:val="003F30AB"/>
    <w:rsid w:val="00417C4B"/>
    <w:rsid w:val="00426CEC"/>
    <w:rsid w:val="004611B6"/>
    <w:rsid w:val="00476642"/>
    <w:rsid w:val="00491592"/>
    <w:rsid w:val="004B1BFD"/>
    <w:rsid w:val="004C4ADC"/>
    <w:rsid w:val="0050642E"/>
    <w:rsid w:val="0051549C"/>
    <w:rsid w:val="00523221"/>
    <w:rsid w:val="005D1793"/>
    <w:rsid w:val="005D2CEE"/>
    <w:rsid w:val="005D7DC0"/>
    <w:rsid w:val="005E0454"/>
    <w:rsid w:val="00620982"/>
    <w:rsid w:val="00647E72"/>
    <w:rsid w:val="006824EE"/>
    <w:rsid w:val="006B1DAA"/>
    <w:rsid w:val="006D30E9"/>
    <w:rsid w:val="00702735"/>
    <w:rsid w:val="007B4BC4"/>
    <w:rsid w:val="00815223"/>
    <w:rsid w:val="00834F91"/>
    <w:rsid w:val="00854BBB"/>
    <w:rsid w:val="00855363"/>
    <w:rsid w:val="00927120"/>
    <w:rsid w:val="0095432A"/>
    <w:rsid w:val="00996089"/>
    <w:rsid w:val="009A4D08"/>
    <w:rsid w:val="009A596A"/>
    <w:rsid w:val="009F6C19"/>
    <w:rsid w:val="00A11DB3"/>
    <w:rsid w:val="00A7570D"/>
    <w:rsid w:val="00A876AB"/>
    <w:rsid w:val="00AF1BAF"/>
    <w:rsid w:val="00B014CA"/>
    <w:rsid w:val="00B279D6"/>
    <w:rsid w:val="00B45522"/>
    <w:rsid w:val="00B47F0E"/>
    <w:rsid w:val="00B47F89"/>
    <w:rsid w:val="00B705E7"/>
    <w:rsid w:val="00B842E0"/>
    <w:rsid w:val="00B85DDC"/>
    <w:rsid w:val="00C02AB6"/>
    <w:rsid w:val="00C073CC"/>
    <w:rsid w:val="00C43F6B"/>
    <w:rsid w:val="00CA554E"/>
    <w:rsid w:val="00CC5737"/>
    <w:rsid w:val="00CC683E"/>
    <w:rsid w:val="00CF0511"/>
    <w:rsid w:val="00CF25AF"/>
    <w:rsid w:val="00D477A8"/>
    <w:rsid w:val="00D52DB5"/>
    <w:rsid w:val="00D6280D"/>
    <w:rsid w:val="00D700D2"/>
    <w:rsid w:val="00DA78D9"/>
    <w:rsid w:val="00EC4133"/>
    <w:rsid w:val="00ED6362"/>
    <w:rsid w:val="00EE3B51"/>
    <w:rsid w:val="00EF326B"/>
    <w:rsid w:val="00F231E7"/>
    <w:rsid w:val="00F42A67"/>
    <w:rsid w:val="00F6171E"/>
    <w:rsid w:val="00F97B9F"/>
    <w:rsid w:val="00FB5EAC"/>
    <w:rsid w:val="00FD4FA2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B2BBBB"/>
  <w15:docId w15:val="{DF8B333B-C9C2-4EB8-9689-7EB98314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1E7"/>
  </w:style>
  <w:style w:type="paragraph" w:styleId="Rubrik4">
    <w:name w:val="heading 4"/>
    <w:basedOn w:val="Normal"/>
    <w:next w:val="Normal"/>
    <w:link w:val="Rubrik4Char"/>
    <w:unhideWhenUsed/>
    <w:qFormat/>
    <w:rsid w:val="00927120"/>
    <w:pPr>
      <w:keepNext/>
      <w:keepLines/>
      <w:spacing w:before="200" w:after="0" w:line="288" w:lineRule="auto"/>
      <w:outlineLvl w:val="3"/>
    </w:pPr>
    <w:rPr>
      <w:rFonts w:ascii="Times New Roman" w:eastAsiaTheme="majorEastAsia" w:hAnsi="Times New Roman" w:cstheme="majorBidi"/>
      <w:b/>
      <w:bCs/>
      <w:i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1BAF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rsid w:val="00927120"/>
    <w:rPr>
      <w:rFonts w:ascii="Times New Roman" w:eastAsiaTheme="majorEastAsia" w:hAnsi="Times New Roman" w:cstheme="majorBidi"/>
      <w:b/>
      <w:bCs/>
      <w:i/>
      <w:iCs/>
      <w:sz w:val="26"/>
    </w:rPr>
  </w:style>
  <w:style w:type="paragraph" w:customStyle="1" w:styleId="Default">
    <w:name w:val="Default"/>
    <w:rsid w:val="00927120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B842E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14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482E"/>
  </w:style>
  <w:style w:type="paragraph" w:styleId="Sidfot">
    <w:name w:val="footer"/>
    <w:basedOn w:val="Normal"/>
    <w:link w:val="SidfotChar"/>
    <w:uiPriority w:val="99"/>
    <w:unhideWhenUsed/>
    <w:rsid w:val="00214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31FACC29150438FE1178F1855903E" ma:contentTypeVersion="6" ma:contentTypeDescription="Skapa ett nytt dokument." ma:contentTypeScope="" ma:versionID="da50c0a7047e99447d2ae68c87e0f344">
  <xsd:schema xmlns:xsd="http://www.w3.org/2001/XMLSchema" xmlns:xs="http://www.w3.org/2001/XMLSchema" xmlns:p="http://schemas.microsoft.com/office/2006/metadata/properties" xmlns:ns2="30dfb31d-f7d0-4b63-83ed-47d046d589f8" xmlns:ns3="50c5ca96-3fb3-47db-87d7-ab839f566e0c" targetNamespace="http://schemas.microsoft.com/office/2006/metadata/properties" ma:root="true" ma:fieldsID="52f4ce049d9124fe4c94d3453976adc1" ns2:_="" ns3:_="">
    <xsd:import namespace="30dfb31d-f7d0-4b63-83ed-47d046d589f8"/>
    <xsd:import namespace="50c5ca96-3fb3-47db-87d7-ab839f566e0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fb31d-f7d0-4b63-83ed-47d046d589f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5ca96-3fb3-47db-87d7-ab839f566e0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50c5ca96-3fb3-47db-87d7-ab839f566e0c" xsi:nil="true"/>
    <_lisam_Description xmlns="30dfb31d-f7d0-4b63-83ed-47d046d589f8" xsi:nil="true"/>
  </documentManagement>
</p:properties>
</file>

<file path=customXml/itemProps1.xml><?xml version="1.0" encoding="utf-8"?>
<ds:datastoreItem xmlns:ds="http://schemas.openxmlformats.org/officeDocument/2006/customXml" ds:itemID="{616AB19E-ADCD-4B7B-B95A-61999A49523A}"/>
</file>

<file path=customXml/itemProps2.xml><?xml version="1.0" encoding="utf-8"?>
<ds:datastoreItem xmlns:ds="http://schemas.openxmlformats.org/officeDocument/2006/customXml" ds:itemID="{7411A3BB-F49B-4E03-BCFC-6EC534CA14FD}"/>
</file>

<file path=customXml/itemProps3.xml><?xml version="1.0" encoding="utf-8"?>
<ds:datastoreItem xmlns:ds="http://schemas.openxmlformats.org/officeDocument/2006/customXml" ds:itemID="{4D005DBD-0306-447C-8300-247BE0694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5318</Characters>
  <Application>Microsoft Office Word</Application>
  <DocSecurity>4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Annika Karlsson</cp:lastModifiedBy>
  <cp:revision>2</cp:revision>
  <cp:lastPrinted>2017-10-05T14:25:00Z</cp:lastPrinted>
  <dcterms:created xsi:type="dcterms:W3CDTF">2024-06-19T09:46:00Z</dcterms:created>
  <dcterms:modified xsi:type="dcterms:W3CDTF">2024-06-19T09:46:00Z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0x010100D8F31FACC29150438FE1178F1855903E</vt:lpwstr>
  </property>
</Properties>
</file>